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8E63A" w14:textId="77777777" w:rsidR="00764CBF" w:rsidRPr="00C0577E" w:rsidRDefault="00763E25" w:rsidP="00C0577E">
      <w:pPr>
        <w:jc w:val="center"/>
        <w:rPr>
          <w:b/>
          <w:sz w:val="32"/>
          <w:szCs w:val="32"/>
        </w:rPr>
      </w:pPr>
      <w:r w:rsidRPr="00C0577E">
        <w:rPr>
          <w:b/>
          <w:sz w:val="32"/>
          <w:szCs w:val="32"/>
        </w:rPr>
        <w:t>Dining Etiquette Training Kit</w:t>
      </w:r>
      <w:r w:rsidR="00C0577E" w:rsidRPr="00E01073">
        <w:rPr>
          <w:rFonts w:ascii="Arial" w:hAnsi="Arial" w:cs="Arial"/>
          <w:b/>
          <w:color w:val="000000"/>
        </w:rPr>
        <w:t xml:space="preserve">™ </w:t>
      </w:r>
    </w:p>
    <w:p w14:paraId="02750655" w14:textId="77777777" w:rsidR="00763E25" w:rsidRPr="00C0577E" w:rsidRDefault="00763E25" w:rsidP="00C0577E">
      <w:pPr>
        <w:jc w:val="center"/>
        <w:rPr>
          <w:b/>
          <w:sz w:val="32"/>
          <w:szCs w:val="32"/>
        </w:rPr>
      </w:pPr>
      <w:r w:rsidRPr="00C0577E">
        <w:rPr>
          <w:b/>
          <w:sz w:val="32"/>
          <w:szCs w:val="32"/>
        </w:rPr>
        <w:t>Fully Customizable Training Materials for Trainers</w:t>
      </w:r>
    </w:p>
    <w:p w14:paraId="5E809463" w14:textId="77777777" w:rsidR="00763E25" w:rsidRPr="00C0577E" w:rsidRDefault="00763E25" w:rsidP="00C0577E">
      <w:pPr>
        <w:jc w:val="center"/>
        <w:rPr>
          <w:b/>
          <w:sz w:val="32"/>
          <w:szCs w:val="32"/>
        </w:rPr>
      </w:pPr>
    </w:p>
    <w:p w14:paraId="05C98BF0" w14:textId="77777777" w:rsidR="00763E25" w:rsidRDefault="00763E25"/>
    <w:p w14:paraId="200A24DF" w14:textId="443D5F47" w:rsidR="00763E25" w:rsidRDefault="00763E25" w:rsidP="00763E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E01073">
        <w:rPr>
          <w:rFonts w:ascii="Arial" w:hAnsi="Arial" w:cs="Arial"/>
        </w:rPr>
        <w:t xml:space="preserve">Dining Etiquette Training </w:t>
      </w:r>
      <w:r>
        <w:rPr>
          <w:rFonts w:ascii="Arial" w:hAnsi="Arial" w:cs="Arial"/>
        </w:rPr>
        <w:t>Kit</w:t>
      </w:r>
      <w:r w:rsidRPr="00E01073">
        <w:rPr>
          <w:rFonts w:ascii="Arial" w:hAnsi="Arial" w:cs="Arial"/>
          <w:b/>
          <w:color w:val="000000"/>
        </w:rPr>
        <w:t xml:space="preserve">™ </w:t>
      </w:r>
      <w:r>
        <w:rPr>
          <w:rFonts w:ascii="Arial" w:hAnsi="Arial" w:cs="Arial"/>
          <w:color w:val="000000"/>
        </w:rPr>
        <w:t>has been developed based on the actual training content</w:t>
      </w:r>
      <w:r w:rsidR="00810435">
        <w:rPr>
          <w:rFonts w:ascii="Arial" w:hAnsi="Arial" w:cs="Arial"/>
          <w:color w:val="000000"/>
        </w:rPr>
        <w:t xml:space="preserve"> that</w:t>
      </w:r>
      <w:r>
        <w:rPr>
          <w:rFonts w:ascii="Arial" w:hAnsi="Arial" w:cs="Arial"/>
          <w:color w:val="000000"/>
        </w:rPr>
        <w:t xml:space="preserve"> I, </w:t>
      </w:r>
      <w:r w:rsidRPr="00E01073">
        <w:rPr>
          <w:rFonts w:ascii="Arial" w:hAnsi="Arial" w:cs="Arial"/>
          <w:color w:val="000000"/>
        </w:rPr>
        <w:t>Kimberly Law</w:t>
      </w:r>
      <w:r>
        <w:rPr>
          <w:rFonts w:ascii="Arial" w:hAnsi="Arial" w:cs="Arial"/>
          <w:color w:val="000000"/>
        </w:rPr>
        <w:t xml:space="preserve"> AICI, CIP</w:t>
      </w:r>
      <w:r w:rsidR="00810435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have present</w:t>
      </w:r>
      <w:r w:rsidR="00810435">
        <w:rPr>
          <w:rFonts w:ascii="Arial" w:hAnsi="Arial" w:cs="Arial"/>
          <w:color w:val="000000"/>
        </w:rPr>
        <w:t>ed in</w:t>
      </w:r>
      <w:r>
        <w:rPr>
          <w:rFonts w:ascii="Arial" w:hAnsi="Arial" w:cs="Arial"/>
          <w:color w:val="000000"/>
        </w:rPr>
        <w:t xml:space="preserve"> my training programs since 1999</w:t>
      </w:r>
      <w:r w:rsidR="00810435">
        <w:rPr>
          <w:rFonts w:ascii="Arial" w:hAnsi="Arial" w:cs="Arial"/>
          <w:color w:val="000000"/>
        </w:rPr>
        <w:t>. The kit</w:t>
      </w:r>
      <w:r w:rsidR="00C0577E">
        <w:rPr>
          <w:rFonts w:ascii="Arial" w:hAnsi="Arial" w:cs="Arial"/>
          <w:color w:val="000000"/>
        </w:rPr>
        <w:t xml:space="preserve"> adheres to the IITTI Business Etiquette Standard</w:t>
      </w:r>
      <w:r w:rsidR="00810435">
        <w:rPr>
          <w:rFonts w:ascii="Arial" w:hAnsi="Arial" w:cs="Arial"/>
          <w:color w:val="000000"/>
        </w:rPr>
        <w:t xml:space="preserve"> and</w:t>
      </w:r>
      <w:r w:rsidR="00C0577E">
        <w:rPr>
          <w:rFonts w:ascii="Arial" w:hAnsi="Arial" w:cs="Arial"/>
          <w:color w:val="000000"/>
        </w:rPr>
        <w:t xml:space="preserve"> </w:t>
      </w:r>
      <w:r w:rsidRPr="00E01073">
        <w:rPr>
          <w:rFonts w:ascii="Arial" w:hAnsi="Arial" w:cs="Arial"/>
        </w:rPr>
        <w:t xml:space="preserve">contains </w:t>
      </w:r>
      <w:r>
        <w:rPr>
          <w:rFonts w:ascii="Arial" w:hAnsi="Arial" w:cs="Arial"/>
        </w:rPr>
        <w:t>everything you need</w:t>
      </w:r>
      <w:r w:rsidR="00C0577E">
        <w:rPr>
          <w:rFonts w:ascii="Arial" w:hAnsi="Arial" w:cs="Arial"/>
        </w:rPr>
        <w:t xml:space="preserve"> to conduct your own high level, </w:t>
      </w:r>
      <w:r>
        <w:rPr>
          <w:rFonts w:ascii="Arial" w:hAnsi="Arial" w:cs="Arial"/>
        </w:rPr>
        <w:t xml:space="preserve">interactive </w:t>
      </w:r>
      <w:r w:rsidR="00C0577E">
        <w:rPr>
          <w:rFonts w:ascii="Arial" w:hAnsi="Arial" w:cs="Arial"/>
        </w:rPr>
        <w:t>and entertaining dining etiquette</w:t>
      </w:r>
      <w:r>
        <w:rPr>
          <w:rFonts w:ascii="Arial" w:hAnsi="Arial" w:cs="Arial"/>
        </w:rPr>
        <w:t xml:space="preserve"> seminar or practicum. </w:t>
      </w:r>
    </w:p>
    <w:p w14:paraId="403538B5" w14:textId="77777777" w:rsidR="00763E25" w:rsidRDefault="00763E25" w:rsidP="00763E25">
      <w:pPr>
        <w:rPr>
          <w:rFonts w:ascii="Arial" w:hAnsi="Arial" w:cs="Arial"/>
        </w:rPr>
      </w:pPr>
    </w:p>
    <w:p w14:paraId="54CD4C59" w14:textId="4CD41A7C" w:rsidR="00763E25" w:rsidRDefault="00C0577E" w:rsidP="00763E25">
      <w:pPr>
        <w:rPr>
          <w:rFonts w:ascii="Arial" w:hAnsi="Arial" w:cs="Arial"/>
        </w:rPr>
      </w:pPr>
      <w:r>
        <w:rPr>
          <w:rFonts w:ascii="Arial" w:hAnsi="Arial" w:cs="Arial"/>
        </w:rPr>
        <w:t>The objective of this training program</w:t>
      </w:r>
      <w:r w:rsidR="00763E25">
        <w:rPr>
          <w:rFonts w:ascii="Arial" w:hAnsi="Arial" w:cs="Arial"/>
        </w:rPr>
        <w:t xml:space="preserve"> is to increase participant</w:t>
      </w:r>
      <w:r w:rsidR="00810435">
        <w:rPr>
          <w:rFonts w:ascii="Arial" w:hAnsi="Arial" w:cs="Arial"/>
        </w:rPr>
        <w:t>s’</w:t>
      </w:r>
      <w:r w:rsidR="00763E25">
        <w:rPr>
          <w:rFonts w:ascii="Arial" w:hAnsi="Arial" w:cs="Arial"/>
        </w:rPr>
        <w:t xml:space="preserve"> awareness of the benefits of dining etiquette and table manners</w:t>
      </w:r>
      <w:r w:rsidR="006F2254">
        <w:rPr>
          <w:rFonts w:ascii="Arial" w:hAnsi="Arial" w:cs="Arial"/>
        </w:rPr>
        <w:t xml:space="preserve"> </w:t>
      </w:r>
      <w:r w:rsidR="00810435">
        <w:rPr>
          <w:rFonts w:ascii="Arial" w:hAnsi="Arial" w:cs="Arial"/>
        </w:rPr>
        <w:t>and create</w:t>
      </w:r>
      <w:r w:rsidR="00763E25">
        <w:rPr>
          <w:rFonts w:ascii="Arial" w:hAnsi="Arial" w:cs="Arial"/>
        </w:rPr>
        <w:t xml:space="preserve"> more confiden</w:t>
      </w:r>
      <w:r w:rsidR="00810435">
        <w:rPr>
          <w:rFonts w:ascii="Arial" w:hAnsi="Arial" w:cs="Arial"/>
        </w:rPr>
        <w:t>ce</w:t>
      </w:r>
      <w:r w:rsidR="00763E25">
        <w:rPr>
          <w:rFonts w:ascii="Arial" w:hAnsi="Arial" w:cs="Arial"/>
        </w:rPr>
        <w:t xml:space="preserve"> in any dining setting in any Western Culture. The materials included </w:t>
      </w:r>
      <w:r w:rsidR="00810435">
        <w:rPr>
          <w:rFonts w:ascii="Arial" w:hAnsi="Arial" w:cs="Arial"/>
        </w:rPr>
        <w:t xml:space="preserve">in </w:t>
      </w:r>
      <w:r w:rsidR="00763E25">
        <w:rPr>
          <w:rFonts w:ascii="Arial" w:hAnsi="Arial" w:cs="Arial"/>
        </w:rPr>
        <w:t xml:space="preserve">this training system were developed specifically to reinforce the learning process. </w:t>
      </w:r>
    </w:p>
    <w:p w14:paraId="62F6CEF1" w14:textId="77777777" w:rsidR="00763E25" w:rsidRDefault="00763E25" w:rsidP="00763E25">
      <w:pPr>
        <w:rPr>
          <w:rFonts w:ascii="Arial" w:hAnsi="Arial" w:cs="Arial"/>
        </w:rPr>
      </w:pPr>
    </w:p>
    <w:p w14:paraId="316DE0DF" w14:textId="77777777" w:rsidR="002A287D" w:rsidRDefault="00763E25" w:rsidP="00763E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material in this training has been well received </w:t>
      </w:r>
      <w:r w:rsidR="002A287D">
        <w:rPr>
          <w:rFonts w:ascii="Arial" w:hAnsi="Arial" w:cs="Arial"/>
        </w:rPr>
        <w:t xml:space="preserve">by students, job seekers, professionals and executives in over 30 countries. </w:t>
      </w:r>
      <w:r>
        <w:rPr>
          <w:rFonts w:ascii="Arial" w:hAnsi="Arial" w:cs="Arial"/>
        </w:rPr>
        <w:t>This</w:t>
      </w:r>
      <w:r w:rsidR="002A287D">
        <w:rPr>
          <w:rFonts w:ascii="Arial" w:hAnsi="Arial" w:cs="Arial"/>
        </w:rPr>
        <w:t xml:space="preserve"> kit includes</w:t>
      </w:r>
      <w:r>
        <w:rPr>
          <w:rFonts w:ascii="Arial" w:hAnsi="Arial" w:cs="Arial"/>
        </w:rPr>
        <w:t xml:space="preserve"> </w:t>
      </w:r>
      <w:r w:rsidR="002A287D">
        <w:rPr>
          <w:rFonts w:ascii="Arial" w:hAnsi="Arial" w:cs="Arial"/>
        </w:rPr>
        <w:t>the following:</w:t>
      </w:r>
    </w:p>
    <w:p w14:paraId="5F58A560" w14:textId="77777777" w:rsidR="002A287D" w:rsidRDefault="002A287D" w:rsidP="00763E25">
      <w:pPr>
        <w:rPr>
          <w:rFonts w:ascii="Arial" w:hAnsi="Arial" w:cs="Arial"/>
        </w:rPr>
      </w:pPr>
    </w:p>
    <w:p w14:paraId="66CD2FF6" w14:textId="77777777" w:rsidR="002A287D" w:rsidRDefault="002A287D" w:rsidP="00763E25">
      <w:pPr>
        <w:rPr>
          <w:rFonts w:ascii="Arial" w:hAnsi="Arial" w:cs="Arial"/>
        </w:rPr>
      </w:pPr>
    </w:p>
    <w:p w14:paraId="68B5D345" w14:textId="70D328AF" w:rsidR="002A287D" w:rsidRPr="002A287D" w:rsidRDefault="002A287D" w:rsidP="002A28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A287D">
        <w:rPr>
          <w:rFonts w:ascii="Arial" w:hAnsi="Arial" w:cs="Arial"/>
        </w:rPr>
        <w:t xml:space="preserve">Instructor </w:t>
      </w:r>
      <w:r w:rsidR="00810435">
        <w:rPr>
          <w:rFonts w:ascii="Arial" w:hAnsi="Arial" w:cs="Arial"/>
        </w:rPr>
        <w:t>g</w:t>
      </w:r>
      <w:r w:rsidRPr="002A287D">
        <w:rPr>
          <w:rFonts w:ascii="Arial" w:hAnsi="Arial" w:cs="Arial"/>
        </w:rPr>
        <w:t>uidelines</w:t>
      </w:r>
    </w:p>
    <w:p w14:paraId="2276F548" w14:textId="77777777" w:rsidR="002A287D" w:rsidRPr="002A287D" w:rsidRDefault="002A287D" w:rsidP="002A28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A287D">
        <w:rPr>
          <w:rFonts w:ascii="Arial" w:hAnsi="Arial" w:cs="Arial"/>
        </w:rPr>
        <w:t>53 fully customizable PowerPoint slides</w:t>
      </w:r>
    </w:p>
    <w:p w14:paraId="48AC7E42" w14:textId="4354C3CE" w:rsidR="002A287D" w:rsidRPr="002A287D" w:rsidRDefault="002A287D" w:rsidP="002A28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A287D">
        <w:rPr>
          <w:rFonts w:ascii="Arial" w:hAnsi="Arial" w:cs="Arial"/>
        </w:rPr>
        <w:t xml:space="preserve">Video </w:t>
      </w:r>
      <w:r w:rsidR="00810435">
        <w:rPr>
          <w:rFonts w:ascii="Arial" w:hAnsi="Arial" w:cs="Arial"/>
        </w:rPr>
        <w:t>d</w:t>
      </w:r>
      <w:r w:rsidRPr="002A287D">
        <w:rPr>
          <w:rFonts w:ascii="Arial" w:hAnsi="Arial" w:cs="Arial"/>
        </w:rPr>
        <w:t xml:space="preserve">emonstration – European vs. American </w:t>
      </w:r>
      <w:r w:rsidR="00810435">
        <w:rPr>
          <w:rFonts w:ascii="Arial" w:hAnsi="Arial" w:cs="Arial"/>
        </w:rPr>
        <w:t>d</w:t>
      </w:r>
      <w:r w:rsidRPr="002A287D">
        <w:rPr>
          <w:rFonts w:ascii="Arial" w:hAnsi="Arial" w:cs="Arial"/>
        </w:rPr>
        <w:t xml:space="preserve">ining </w:t>
      </w:r>
      <w:r w:rsidR="00810435">
        <w:rPr>
          <w:rFonts w:ascii="Arial" w:hAnsi="Arial" w:cs="Arial"/>
        </w:rPr>
        <w:t>s</w:t>
      </w:r>
      <w:r w:rsidRPr="002A287D">
        <w:rPr>
          <w:rFonts w:ascii="Arial" w:hAnsi="Arial" w:cs="Arial"/>
        </w:rPr>
        <w:t>tyles</w:t>
      </w:r>
    </w:p>
    <w:p w14:paraId="1C747F2C" w14:textId="25E89B4A" w:rsidR="002A287D" w:rsidRPr="002A287D" w:rsidRDefault="002A287D" w:rsidP="002A28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A287D">
        <w:rPr>
          <w:rFonts w:ascii="Arial" w:hAnsi="Arial" w:cs="Arial"/>
        </w:rPr>
        <w:t xml:space="preserve">Workshop </w:t>
      </w:r>
      <w:r w:rsidR="00810435">
        <w:rPr>
          <w:rFonts w:ascii="Arial" w:hAnsi="Arial" w:cs="Arial"/>
        </w:rPr>
        <w:t>l</w:t>
      </w:r>
      <w:r w:rsidRPr="002A287D">
        <w:rPr>
          <w:rFonts w:ascii="Arial" w:hAnsi="Arial" w:cs="Arial"/>
        </w:rPr>
        <w:t>ecture</w:t>
      </w:r>
    </w:p>
    <w:p w14:paraId="3C3F829E" w14:textId="77777777" w:rsidR="002A287D" w:rsidRPr="002A287D" w:rsidRDefault="002A287D" w:rsidP="002A28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A287D">
        <w:rPr>
          <w:rFonts w:ascii="Arial" w:hAnsi="Arial" w:cs="Arial"/>
        </w:rPr>
        <w:t>Instructors demonstration activities</w:t>
      </w:r>
    </w:p>
    <w:p w14:paraId="6B82B3BF" w14:textId="77777777" w:rsidR="002A287D" w:rsidRPr="002A287D" w:rsidRDefault="002A287D" w:rsidP="002A28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A287D">
        <w:rPr>
          <w:rFonts w:ascii="Arial" w:hAnsi="Arial" w:cs="Arial"/>
        </w:rPr>
        <w:t xml:space="preserve">Interactive student activities </w:t>
      </w:r>
    </w:p>
    <w:p w14:paraId="1036AA1D" w14:textId="679A3D79" w:rsidR="002A287D" w:rsidRPr="002A287D" w:rsidRDefault="002A287D" w:rsidP="002A28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A287D">
        <w:rPr>
          <w:rFonts w:ascii="Arial" w:hAnsi="Arial" w:cs="Arial"/>
        </w:rPr>
        <w:t xml:space="preserve">Workshop </w:t>
      </w:r>
      <w:r w:rsidR="00810435">
        <w:rPr>
          <w:rFonts w:ascii="Arial" w:hAnsi="Arial" w:cs="Arial"/>
        </w:rPr>
        <w:t>o</w:t>
      </w:r>
      <w:r w:rsidRPr="002A287D">
        <w:rPr>
          <w:rFonts w:ascii="Arial" w:hAnsi="Arial" w:cs="Arial"/>
        </w:rPr>
        <w:t>utline</w:t>
      </w:r>
    </w:p>
    <w:p w14:paraId="1C28DA9A" w14:textId="4AC2C168" w:rsidR="002A287D" w:rsidRPr="002A287D" w:rsidRDefault="002A287D" w:rsidP="002A28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A287D">
        <w:rPr>
          <w:rFonts w:ascii="Arial" w:hAnsi="Arial" w:cs="Arial"/>
        </w:rPr>
        <w:t xml:space="preserve">Workshop </w:t>
      </w:r>
      <w:r w:rsidR="00810435">
        <w:rPr>
          <w:rFonts w:ascii="Arial" w:hAnsi="Arial" w:cs="Arial"/>
        </w:rPr>
        <w:t>e</w:t>
      </w:r>
      <w:r w:rsidRPr="002A287D">
        <w:rPr>
          <w:rFonts w:ascii="Arial" w:hAnsi="Arial" w:cs="Arial"/>
        </w:rPr>
        <w:t xml:space="preserve">valuation </w:t>
      </w:r>
      <w:r w:rsidR="00810435">
        <w:rPr>
          <w:rFonts w:ascii="Arial" w:hAnsi="Arial" w:cs="Arial"/>
        </w:rPr>
        <w:t>f</w:t>
      </w:r>
      <w:r w:rsidRPr="002A287D">
        <w:rPr>
          <w:rFonts w:ascii="Arial" w:hAnsi="Arial" w:cs="Arial"/>
        </w:rPr>
        <w:t>orm</w:t>
      </w:r>
    </w:p>
    <w:p w14:paraId="66570508" w14:textId="77777777" w:rsidR="002A287D" w:rsidRPr="002A287D" w:rsidRDefault="002A287D" w:rsidP="002A28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A287D">
        <w:rPr>
          <w:rFonts w:ascii="Arial" w:hAnsi="Arial" w:cs="Arial"/>
        </w:rPr>
        <w:t>Formal Dining for Informal People – Instructors Reference Copy</w:t>
      </w:r>
    </w:p>
    <w:p w14:paraId="336901DD" w14:textId="77777777" w:rsidR="002A287D" w:rsidRDefault="002A287D" w:rsidP="00763E25">
      <w:pPr>
        <w:rPr>
          <w:rFonts w:ascii="Arial" w:hAnsi="Arial" w:cs="Arial"/>
        </w:rPr>
      </w:pPr>
    </w:p>
    <w:p w14:paraId="5E793BB9" w14:textId="77777777" w:rsidR="00763E25" w:rsidRDefault="00763E25" w:rsidP="00763E25">
      <w:pPr>
        <w:rPr>
          <w:rFonts w:ascii="Arial" w:hAnsi="Arial" w:cs="Arial"/>
        </w:rPr>
      </w:pPr>
    </w:p>
    <w:p w14:paraId="6BF50A23" w14:textId="77777777" w:rsidR="002A287D" w:rsidRPr="006F2254" w:rsidRDefault="002A287D" w:rsidP="00763E25">
      <w:pPr>
        <w:rPr>
          <w:rFonts w:ascii="Arial" w:hAnsi="Arial" w:cs="Arial"/>
          <w:b/>
        </w:rPr>
      </w:pPr>
      <w:r w:rsidRPr="006F2254">
        <w:rPr>
          <w:rFonts w:ascii="Arial" w:hAnsi="Arial" w:cs="Arial"/>
          <w:b/>
        </w:rPr>
        <w:t>Course Overview</w:t>
      </w:r>
    </w:p>
    <w:p w14:paraId="3292CA11" w14:textId="29AC86AA" w:rsidR="00C0577E" w:rsidRPr="00C0577E" w:rsidRDefault="00C0577E" w:rsidP="00C0577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0577E">
        <w:rPr>
          <w:rFonts w:ascii="Arial" w:hAnsi="Arial" w:cs="Arial"/>
        </w:rPr>
        <w:t xml:space="preserve">Social vs. </w:t>
      </w:r>
      <w:r w:rsidR="00810435">
        <w:rPr>
          <w:rFonts w:ascii="Arial" w:hAnsi="Arial" w:cs="Arial"/>
        </w:rPr>
        <w:t>b</w:t>
      </w:r>
      <w:r w:rsidRPr="00C0577E">
        <w:rPr>
          <w:rFonts w:ascii="Arial" w:hAnsi="Arial" w:cs="Arial"/>
        </w:rPr>
        <w:t xml:space="preserve">usiness </w:t>
      </w:r>
      <w:r w:rsidR="00810435">
        <w:rPr>
          <w:rFonts w:ascii="Arial" w:hAnsi="Arial" w:cs="Arial"/>
        </w:rPr>
        <w:t>d</w:t>
      </w:r>
      <w:r w:rsidRPr="00C0577E">
        <w:rPr>
          <w:rFonts w:ascii="Arial" w:hAnsi="Arial" w:cs="Arial"/>
        </w:rPr>
        <w:t xml:space="preserve">ining </w:t>
      </w:r>
    </w:p>
    <w:p w14:paraId="445EB0A3" w14:textId="77777777" w:rsidR="00C0577E" w:rsidRPr="00C0577E" w:rsidRDefault="00C0577E" w:rsidP="00C0577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0577E">
        <w:rPr>
          <w:rFonts w:ascii="Arial" w:hAnsi="Arial" w:cs="Arial"/>
        </w:rPr>
        <w:t>Host &amp; guest duties</w:t>
      </w:r>
    </w:p>
    <w:p w14:paraId="7FAB3B79" w14:textId="7BF89AF2" w:rsidR="00C0577E" w:rsidRPr="00C0577E" w:rsidRDefault="00C0577E" w:rsidP="00C0577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0577E">
        <w:rPr>
          <w:rFonts w:ascii="Arial" w:hAnsi="Arial" w:cs="Arial"/>
        </w:rPr>
        <w:t>Seating arrangements</w:t>
      </w:r>
      <w:r w:rsidR="00F4654E">
        <w:rPr>
          <w:rFonts w:ascii="Arial" w:hAnsi="Arial" w:cs="Arial"/>
        </w:rPr>
        <w:t xml:space="preserve"> </w:t>
      </w:r>
    </w:p>
    <w:p w14:paraId="67157E20" w14:textId="77777777" w:rsidR="00C0577E" w:rsidRDefault="00C0577E" w:rsidP="00C0577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0577E">
        <w:rPr>
          <w:rFonts w:ascii="Arial" w:hAnsi="Arial" w:cs="Arial"/>
        </w:rPr>
        <w:t>Place setting &amp; napkins</w:t>
      </w:r>
    </w:p>
    <w:p w14:paraId="0B5D31A0" w14:textId="11457668" w:rsidR="00F4654E" w:rsidRPr="00C0577E" w:rsidRDefault="00F4654E" w:rsidP="00C0577E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Handling utensils</w:t>
      </w:r>
    </w:p>
    <w:p w14:paraId="62AB9AB5" w14:textId="77777777" w:rsidR="00C0577E" w:rsidRPr="00C0577E" w:rsidRDefault="00C0577E" w:rsidP="00C0577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0577E">
        <w:rPr>
          <w:rFonts w:ascii="Arial" w:hAnsi="Arial" w:cs="Arial"/>
        </w:rPr>
        <w:t>Wine 101</w:t>
      </w:r>
    </w:p>
    <w:p w14:paraId="6C5AEFC9" w14:textId="38580CAE" w:rsidR="00C0577E" w:rsidRPr="00C0577E" w:rsidRDefault="00C0577E" w:rsidP="00C0577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0577E">
        <w:rPr>
          <w:rFonts w:ascii="Arial" w:hAnsi="Arial" w:cs="Arial"/>
        </w:rPr>
        <w:t xml:space="preserve">European vs. American </w:t>
      </w:r>
      <w:r w:rsidR="00810435">
        <w:rPr>
          <w:rFonts w:ascii="Arial" w:hAnsi="Arial" w:cs="Arial"/>
        </w:rPr>
        <w:t>d</w:t>
      </w:r>
      <w:r w:rsidRPr="00C0577E">
        <w:rPr>
          <w:rFonts w:ascii="Arial" w:hAnsi="Arial" w:cs="Arial"/>
        </w:rPr>
        <w:t xml:space="preserve">ining </w:t>
      </w:r>
      <w:r w:rsidR="00810435">
        <w:rPr>
          <w:rFonts w:ascii="Arial" w:hAnsi="Arial" w:cs="Arial"/>
        </w:rPr>
        <w:t>s</w:t>
      </w:r>
      <w:r w:rsidRPr="00C0577E">
        <w:rPr>
          <w:rFonts w:ascii="Arial" w:hAnsi="Arial" w:cs="Arial"/>
        </w:rPr>
        <w:t>tyles</w:t>
      </w:r>
    </w:p>
    <w:p w14:paraId="77ADF0A5" w14:textId="60083CF8" w:rsidR="00C0577E" w:rsidRPr="00C0577E" w:rsidRDefault="006F2254" w:rsidP="00C0577E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Table manners &amp; </w:t>
      </w:r>
      <w:r w:rsidR="00C0577E" w:rsidRPr="00C0577E">
        <w:rPr>
          <w:rFonts w:ascii="Arial" w:hAnsi="Arial" w:cs="Arial"/>
        </w:rPr>
        <w:t>dining disasters</w:t>
      </w:r>
    </w:p>
    <w:p w14:paraId="66F5E93E" w14:textId="77777777" w:rsidR="00C0577E" w:rsidRPr="00C0577E" w:rsidRDefault="00C0577E" w:rsidP="00C0577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0577E">
        <w:rPr>
          <w:rFonts w:ascii="Arial" w:hAnsi="Arial" w:cs="Arial"/>
        </w:rPr>
        <w:t>Paying the bill &amp; gratuities</w:t>
      </w:r>
    </w:p>
    <w:p w14:paraId="0301E0BE" w14:textId="77777777" w:rsidR="00C0577E" w:rsidRPr="00C0577E" w:rsidRDefault="00C0577E" w:rsidP="00763E2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0577E">
        <w:rPr>
          <w:rFonts w:ascii="Arial" w:hAnsi="Arial" w:cs="Arial"/>
        </w:rPr>
        <w:t xml:space="preserve">How to eat – bread, soup, salad, main, dessert </w:t>
      </w:r>
    </w:p>
    <w:p w14:paraId="7A179E1B" w14:textId="77777777" w:rsidR="00B00D82" w:rsidRDefault="00B00D82" w:rsidP="00763E25">
      <w:pPr>
        <w:rPr>
          <w:rFonts w:ascii="Arial" w:hAnsi="Arial" w:cs="Arial"/>
        </w:rPr>
      </w:pPr>
    </w:p>
    <w:p w14:paraId="77195DC8" w14:textId="65FE54E8" w:rsidR="00763E25" w:rsidRDefault="007C1571" w:rsidP="00763E25">
      <w:pPr>
        <w:rPr>
          <w:rFonts w:ascii="Arial" w:hAnsi="Arial" w:cs="Arial"/>
        </w:rPr>
      </w:pPr>
      <w:r>
        <w:rPr>
          <w:rFonts w:ascii="Arial" w:hAnsi="Arial" w:cs="Arial"/>
          <w:highlight w:val="magenta"/>
        </w:rPr>
        <w:t xml:space="preserve">[Preview the Powerpoint </w:t>
      </w:r>
      <w:bookmarkStart w:id="0" w:name="_GoBack"/>
      <w:bookmarkEnd w:id="0"/>
      <w:r w:rsidRPr="007C1571">
        <w:rPr>
          <w:rFonts w:ascii="Arial" w:hAnsi="Arial" w:cs="Arial"/>
          <w:highlight w:val="magenta"/>
        </w:rPr>
        <w:t>slides included in this course kit.</w:t>
      </w:r>
      <w:r>
        <w:rPr>
          <w:rFonts w:ascii="Arial" w:hAnsi="Arial" w:cs="Arial"/>
        </w:rPr>
        <w:t>] Link</w:t>
      </w:r>
    </w:p>
    <w:p w14:paraId="42701B80" w14:textId="77777777" w:rsidR="007C1571" w:rsidRDefault="007C1571" w:rsidP="00763E25">
      <w:pPr>
        <w:rPr>
          <w:rFonts w:ascii="Arial" w:hAnsi="Arial" w:cs="Arial"/>
        </w:rPr>
      </w:pPr>
    </w:p>
    <w:p w14:paraId="232FA8AF" w14:textId="01DF85C1" w:rsidR="00763E25" w:rsidRDefault="006F2254">
      <w:r>
        <w:t>$499.00 USD Introductory Price</w:t>
      </w:r>
    </w:p>
    <w:sectPr w:rsidR="00763E25" w:rsidSect="00764C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panose1 w:val="020B0502040204020203"/>
    <w:charset w:val="59"/>
    <w:family w:val="auto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B04A4"/>
    <w:multiLevelType w:val="hybridMultilevel"/>
    <w:tmpl w:val="89527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93324"/>
    <w:multiLevelType w:val="hybridMultilevel"/>
    <w:tmpl w:val="46E053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25"/>
    <w:rsid w:val="001D415A"/>
    <w:rsid w:val="002A287D"/>
    <w:rsid w:val="002A2BC1"/>
    <w:rsid w:val="005459FF"/>
    <w:rsid w:val="006F2254"/>
    <w:rsid w:val="00702CBF"/>
    <w:rsid w:val="00763E25"/>
    <w:rsid w:val="00764CBF"/>
    <w:rsid w:val="007C1571"/>
    <w:rsid w:val="00810435"/>
    <w:rsid w:val="008D4B71"/>
    <w:rsid w:val="00AF1C2C"/>
    <w:rsid w:val="00B00D82"/>
    <w:rsid w:val="00C0577E"/>
    <w:rsid w:val="00F4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2F13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8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0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435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435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4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35"/>
    <w:rPr>
      <w:rFonts w:ascii="Segoe UI" w:hAnsi="Segoe UI" w:cs="Segoe UI"/>
      <w:sz w:val="18"/>
      <w:szCs w:val="18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8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0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435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435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4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35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 Impact International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Law</dc:creator>
  <cp:keywords/>
  <dc:description/>
  <cp:lastModifiedBy>Kimberly Law</cp:lastModifiedBy>
  <cp:revision>4</cp:revision>
  <cp:lastPrinted>2017-04-12T21:39:00Z</cp:lastPrinted>
  <dcterms:created xsi:type="dcterms:W3CDTF">2017-04-22T12:16:00Z</dcterms:created>
  <dcterms:modified xsi:type="dcterms:W3CDTF">2017-04-28T22:24:00Z</dcterms:modified>
</cp:coreProperties>
</file>